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pageBreakBefore w:val="0"/>
        <w:jc w:val="center"/>
        <w:rPr>
          <w:color w:val="000000"/>
        </w:rPr>
      </w:pPr>
      <w:bookmarkStart w:colFirst="0" w:colLast="0" w:name="_gjdgxs" w:id="0"/>
      <w:bookmarkEnd w:id="0"/>
      <w:r w:rsidDel="00000000" w:rsidR="00000000" w:rsidRPr="00000000">
        <w:rPr>
          <w:color w:val="000000"/>
          <w:rtl w:val="0"/>
        </w:rPr>
        <w:t xml:space="preserve">Offroad Tool Checklist v1.0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-2400299</wp:posOffset>
                </wp:positionH>
                <wp:positionV relativeFrom="paragraph">
                  <wp:posOffset>-1282699</wp:posOffset>
                </wp:positionV>
                <wp:extent cx="2757004" cy="3118566"/>
                <wp:effectExtent b="0" l="0" r="0" t="0"/>
                <wp:wrapNone/>
                <wp:docPr descr="Abstract background shape"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 rot="672400">
                          <a:off x="4212208" y="2417608"/>
                          <a:ext cx="2267585" cy="2724785"/>
                        </a:xfrm>
                        <a:prstGeom prst="parallelogram">
                          <a:avLst>
                            <a:gd fmla="val 43968" name="adj"/>
                          </a:avLst>
                        </a:prstGeom>
                        <a:solidFill>
                          <a:srgbClr val="C8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-2400299</wp:posOffset>
                </wp:positionH>
                <wp:positionV relativeFrom="paragraph">
                  <wp:posOffset>-1282699</wp:posOffset>
                </wp:positionV>
                <wp:extent cx="2757004" cy="3118566"/>
                <wp:effectExtent b="0" l="0" r="0" t="0"/>
                <wp:wrapNone/>
                <wp:docPr descr="Abstract background shape" id="1" name="image2.png"/>
                <a:graphic>
                  <a:graphicData uri="http://schemas.openxmlformats.org/drawingml/2006/picture">
                    <pic:pic>
                      <pic:nvPicPr>
                        <pic:cNvPr descr="Abstract background shape"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7004" cy="311856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-257174</wp:posOffset>
            </wp:positionV>
            <wp:extent cx="1664964" cy="1152525"/>
            <wp:effectExtent b="0" l="0" r="0" t="0"/>
            <wp:wrapSquare wrapText="bothSides" distB="0" distT="0" distL="114300" distR="1143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64964" cy="11525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1"/>
        <w:pageBreakBefore w:val="0"/>
        <w:tabs>
          <w:tab w:val="left" w:leader="none" w:pos="6975"/>
        </w:tabs>
        <w:rPr/>
        <w:sectPr>
          <w:headerReference r:id="rId8" w:type="default"/>
          <w:footerReference r:id="rId9" w:type="default"/>
          <w:footerReference r:id="rId10" w:type="first"/>
          <w:pgSz w:h="15840" w:w="12240" w:orient="portrait"/>
          <w:pgMar w:bottom="648" w:top="720" w:left="1800" w:right="720" w:header="706" w:footer="576"/>
          <w:pgNumType w:start="1"/>
          <w:titlePg w:val="1"/>
        </w:sectPr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03">
      <w:pPr>
        <w:keepNext w:val="1"/>
        <w:keepLines w:val="1"/>
        <w:pageBreakBefore w:val="0"/>
        <w:widowControl w:val="1"/>
        <w:pBdr>
          <w:top w:color="000000" w:space="0" w:sz="0" w:val="none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0" w:right="0" w:firstLine="0"/>
        <w:jc w:val="left"/>
        <w:rPr>
          <w:rFonts w:ascii="Trebuchet MS" w:cs="Trebuchet MS" w:eastAsia="Trebuchet MS" w:hAnsi="Trebuchet MS"/>
          <w:b w:val="1"/>
          <w:i w:val="0"/>
          <w:smallCaps w:val="0"/>
          <w:strike w:val="0"/>
          <w:color w:val="1e1c11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rebuchet MS" w:cs="Trebuchet MS" w:eastAsia="Trebuchet MS" w:hAnsi="Trebuchet MS"/>
          <w:b w:val="1"/>
          <w:i w:val="0"/>
          <w:smallCaps w:val="0"/>
          <w:strike w:val="0"/>
          <w:color w:val="1e1c11"/>
          <w:sz w:val="28"/>
          <w:szCs w:val="28"/>
          <w:u w:val="none"/>
          <w:shd w:fill="auto" w:val="clear"/>
          <w:vertAlign w:val="baseline"/>
          <w:rtl w:val="0"/>
        </w:rPr>
        <w:t xml:space="preserve">Emergency Equipment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Fire Extinguishers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First Aid Kit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1-gallon water per person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1 MRE per person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Lighter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Headlamp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Glow sticks x4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Knife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Toilet paper</w:t>
      </w:r>
    </w:p>
    <w:p w:rsidR="00000000" w:rsidDel="00000000" w:rsidP="00000000" w:rsidRDefault="00000000" w:rsidRPr="00000000" w14:paraId="0000000D">
      <w:pPr>
        <w:pStyle w:val="Heading1"/>
        <w:pageBreakBefore w:val="0"/>
        <w:rPr>
          <w:color w:val="1e1c11"/>
        </w:rPr>
      </w:pPr>
      <w:r w:rsidDel="00000000" w:rsidR="00000000" w:rsidRPr="00000000">
        <w:rPr>
          <w:color w:val="1e1c11"/>
          <w:rtl w:val="0"/>
        </w:rPr>
        <w:t xml:space="preserve">Basic Tools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Metric wrench set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Standard wrench set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Metric deep sockets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¼ drive sockets as needed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Breaker bar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3/8 drive ratchet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½ drive ratchet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3/8 to ¼ reducer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½ to 3/8 reducer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3/8 to ½ adapter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3/8 wobble extension set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¼ drive extensions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½ drive extensions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Swivel </w:t>
      </w:r>
      <w:r w:rsidDel="00000000" w:rsidR="00000000" w:rsidRPr="00000000">
        <w:rPr>
          <w:rtl w:val="0"/>
        </w:rPr>
        <w:t xml:space="preserve">Socket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Pliers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Channel locks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Vice Grips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Needle nose pliers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Snap ring pliers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Flathead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screwdriver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#2 Philips </w:t>
      </w:r>
      <w:r w:rsidDel="00000000" w:rsidR="00000000" w:rsidRPr="00000000">
        <w:rPr>
          <w:rtl w:val="0"/>
        </w:rPr>
        <w:t xml:space="preserve">screwdriver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3/8 drive metric hex sockets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3/8 drive standard hex sockets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3/8 drive star bit set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Adjustable wrench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Spark plug socket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Wire cutter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Scribe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Punch/chisel</w:t>
      </w:r>
    </w:p>
    <w:p w:rsidR="00000000" w:rsidDel="00000000" w:rsidP="00000000" w:rsidRDefault="00000000" w:rsidRPr="00000000" w14:paraId="0000002B">
      <w:pPr>
        <w:pStyle w:val="Heading1"/>
        <w:pageBreakBefore w:val="0"/>
        <w:rPr>
          <w:color w:val="1e1c11"/>
        </w:rPr>
      </w:pPr>
      <w:r w:rsidDel="00000000" w:rsidR="00000000" w:rsidRPr="00000000">
        <w:rPr>
          <w:color w:val="1e1c11"/>
          <w:rtl w:val="0"/>
        </w:rPr>
        <w:t xml:space="preserve">Heavy Tools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Impact gun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Impact </w:t>
      </w:r>
      <w:r w:rsidDel="00000000" w:rsidR="00000000" w:rsidRPr="00000000">
        <w:rPr>
          <w:rtl w:val="0"/>
        </w:rPr>
        <w:t xml:space="preserve">Sockets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Small </w:t>
      </w:r>
      <w:r w:rsidDel="00000000" w:rsidR="00000000" w:rsidRPr="00000000">
        <w:rPr>
          <w:rtl w:val="0"/>
        </w:rPr>
        <w:t xml:space="preserve">sledgehammer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Medium hammer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Large pry bars x2</w:t>
      </w:r>
    </w:p>
    <w:p w:rsidR="00000000" w:rsidDel="00000000" w:rsidP="00000000" w:rsidRDefault="00000000" w:rsidRPr="00000000" w14:paraId="00000031">
      <w:pPr>
        <w:pStyle w:val="Heading1"/>
        <w:pageBreakBefore w:val="0"/>
        <w:rPr>
          <w:color w:val="1e1c11"/>
        </w:rPr>
      </w:pPr>
      <w:r w:rsidDel="00000000" w:rsidR="00000000" w:rsidRPr="00000000">
        <w:rPr>
          <w:color w:val="1e1c11"/>
          <w:rtl w:val="0"/>
        </w:rPr>
        <w:t xml:space="preserve">Specialty Tools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Georgia" w:cs="Georgia" w:eastAsia="Georgia" w:hAnsi="Georgia"/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Lug key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Spindle nut socket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King pin socket</w:t>
      </w:r>
    </w:p>
    <w:p w:rsidR="00000000" w:rsidDel="00000000" w:rsidP="00000000" w:rsidRDefault="00000000" w:rsidRPr="00000000" w14:paraId="00000035">
      <w:pPr>
        <w:pStyle w:val="Heading1"/>
        <w:pageBreakBefore w:val="0"/>
        <w:rPr>
          <w:color w:val="1e1c11"/>
        </w:rPr>
      </w:pPr>
      <w:r w:rsidDel="00000000" w:rsidR="00000000" w:rsidRPr="00000000">
        <w:rPr>
          <w:color w:val="1e1c11"/>
          <w:rtl w:val="0"/>
        </w:rPr>
        <w:t xml:space="preserve">Recovery Equipment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Winch controller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Shovel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D-ring shackle x2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Soft shackle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Hi-lift jack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Pro Eagle jack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Snatch block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Tree strap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ab/>
        <w:t xml:space="preserve">Recovery strap</w:t>
      </w:r>
    </w:p>
    <w:p w:rsidR="00000000" w:rsidDel="00000000" w:rsidP="00000000" w:rsidRDefault="00000000" w:rsidRPr="00000000" w14:paraId="0000003F">
      <w:pPr>
        <w:pStyle w:val="Heading1"/>
        <w:pageBreakBefore w:val="0"/>
        <w:rPr>
          <w:color w:val="1e1c11"/>
        </w:rPr>
      </w:pPr>
      <w:r w:rsidDel="00000000" w:rsidR="00000000" w:rsidRPr="00000000">
        <w:rPr>
          <w:color w:val="1e1c11"/>
          <w:rtl w:val="0"/>
        </w:rPr>
        <w:t xml:space="preserve">Spare Parts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Fuel line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Heater </w:t>
      </w:r>
      <w:r w:rsidDel="00000000" w:rsidR="00000000" w:rsidRPr="00000000">
        <w:rPr>
          <w:rtl w:val="0"/>
        </w:rPr>
        <w:t xml:space="preserve">Hose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Serpentine belt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U joints (front </w:t>
      </w:r>
      <w:r w:rsidDel="00000000" w:rsidR="00000000" w:rsidRPr="00000000">
        <w:rPr>
          <w:rtl w:val="0"/>
        </w:rPr>
        <w:t xml:space="preserve">driveshaft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, rear drive shaft, axle shaft)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Axle shafts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Driveshaft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Locking hub assembly w/ hardware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Cotter pins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Fuses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Electrical wire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Crimp electrical connectors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Brake lines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Tie rods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Heim joint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Suspension joint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Spare tire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Motor oil x3 quarts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Gear oil x1 quart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ATF x3 quarts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Water/coolant x1 gallon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Valve stems x2</w:t>
      </w:r>
    </w:p>
    <w:p w:rsidR="00000000" w:rsidDel="00000000" w:rsidP="00000000" w:rsidRDefault="00000000" w:rsidRPr="00000000" w14:paraId="00000055">
      <w:pPr>
        <w:pStyle w:val="Heading1"/>
        <w:pageBreakBefore w:val="0"/>
        <w:rPr>
          <w:color w:val="1e1c11"/>
        </w:rPr>
      </w:pPr>
      <w:r w:rsidDel="00000000" w:rsidR="00000000" w:rsidRPr="00000000">
        <w:rPr>
          <w:color w:val="1e1c11"/>
          <w:rtl w:val="0"/>
        </w:rPr>
        <w:t xml:space="preserve">Misc.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1 small tarp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Work gloves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Latex gloves x4 pairs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Gorilla tape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Electrical tape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Zip ties (lots)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Bailing wire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Ratchet strap x2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Carb/brake cleaner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RTV silicone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Tire repair kit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Valve cores x4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Valve core remover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Tire pressure gauge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Jumper cables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Portable jump box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Shop rags x5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Large zip locks bags x3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Trash bag x2 (can double as poncho)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Multi-meter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Rescue </w:t>
      </w:r>
      <w:r w:rsidDel="00000000" w:rsidR="00000000" w:rsidRPr="00000000">
        <w:rPr>
          <w:rtl w:val="0"/>
        </w:rPr>
        <w:t xml:space="preserve">Tape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Small hose clamps x2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Medium hose clamps x2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Large hose clamps x3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Radiator hose repair union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Fuel line union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Radiator stop leak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JB </w:t>
      </w:r>
      <w:r w:rsidDel="00000000" w:rsidR="00000000" w:rsidRPr="00000000">
        <w:rPr>
          <w:rtl w:val="0"/>
        </w:rPr>
        <w:t xml:space="preserve">Weld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Bungee cord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20" w:line="240" w:lineRule="auto"/>
        <w:ind w:left="272" w:right="0" w:hanging="272"/>
        <w:jc w:val="left"/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MS Gothic" w:cs="MS Gothic" w:eastAsia="MS Gothic" w:hAnsi="MS Gothic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☐</w:t>
      </w:r>
      <w:r w:rsidDel="00000000" w:rsidR="00000000" w:rsidRPr="00000000">
        <w:rPr>
          <w:rFonts w:ascii="Georgia" w:cs="Georgia" w:eastAsia="Georgia" w:hAnsi="Georgia"/>
          <w:b w:val="0"/>
          <w:i w:val="0"/>
          <w:smallCaps w:val="0"/>
          <w:strike w:val="0"/>
          <w:color w:val="411e11"/>
          <w:sz w:val="21"/>
          <w:szCs w:val="21"/>
          <w:u w:val="none"/>
          <w:shd w:fill="auto" w:val="clear"/>
          <w:vertAlign w:val="baseline"/>
          <w:rtl w:val="0"/>
        </w:rPr>
        <w:t xml:space="preserve"> Small funnel</w:t>
      </w:r>
    </w:p>
    <w:sectPr>
      <w:type w:val="continuous"/>
      <w:pgSz w:h="15840" w:w="12240" w:orient="portrait"/>
      <w:pgMar w:bottom="648" w:top="720" w:left="1800" w:right="720" w:header="706" w:footer="576"/>
      <w:cols w:equalWidth="0" w:num="2">
        <w:col w:space="720" w:w="4500"/>
        <w:col w:space="0" w:w="450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rebuchet MS"/>
  <w:font w:name="MS Gothic"/>
  <w:font w:name="Arial Unicode MS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left"/>
      <w:rPr>
        <w:rFonts w:ascii="Georgia" w:cs="Georgia" w:eastAsia="Georgia" w:hAnsi="Georgia"/>
        <w:b w:val="0"/>
        <w:i w:val="0"/>
        <w:smallCaps w:val="0"/>
        <w:strike w:val="0"/>
        <w:color w:val="411e11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left"/>
      <w:rPr>
        <w:rFonts w:ascii="Georgia" w:cs="Georgia" w:eastAsia="Georgia" w:hAnsi="Georgia"/>
        <w:b w:val="0"/>
        <w:i w:val="0"/>
        <w:smallCaps w:val="0"/>
        <w:strike w:val="0"/>
        <w:color w:val="411e11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right"/>
      <w:rPr>
        <w:rFonts w:ascii="Georgia" w:cs="Georgia" w:eastAsia="Georgia" w:hAnsi="Georgia"/>
        <w:b w:val="0"/>
        <w:i w:val="0"/>
        <w:smallCaps w:val="0"/>
        <w:strike w:val="0"/>
        <w:color w:val="526c1f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Georgia" w:cs="Georgia" w:eastAsia="Georgia" w:hAnsi="Georgia"/>
        <w:b w:val="0"/>
        <w:i w:val="0"/>
        <w:smallCaps w:val="0"/>
        <w:strike w:val="0"/>
        <w:color w:val="526c1f"/>
        <w:sz w:val="18"/>
        <w:szCs w:val="18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Georgia" w:cs="Georgia" w:eastAsia="Georgia" w:hAnsi="Georgia"/>
        <w:b w:val="0"/>
        <w:i w:val="0"/>
        <w:smallCaps w:val="0"/>
        <w:strike w:val="0"/>
        <w:color w:val="411e11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-2679699</wp:posOffset>
              </wp:positionH>
              <wp:positionV relativeFrom="paragraph">
                <wp:posOffset>-1396999</wp:posOffset>
              </wp:positionV>
              <wp:extent cx="2757004" cy="3118566"/>
              <wp:effectExtent b="0" l="0" r="0" t="0"/>
              <wp:wrapNone/>
              <wp:docPr descr="Triangual header graphic"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 rot="672400">
                        <a:off x="4212208" y="2417608"/>
                        <a:ext cx="2267585" cy="2724785"/>
                      </a:xfrm>
                      <a:prstGeom prst="parallelogram">
                        <a:avLst>
                          <a:gd fmla="val 43968" name="adj"/>
                        </a:avLst>
                      </a:prstGeom>
                      <a:solidFill>
                        <a:srgbClr val="C80000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-2679699</wp:posOffset>
              </wp:positionH>
              <wp:positionV relativeFrom="paragraph">
                <wp:posOffset>-1396999</wp:posOffset>
              </wp:positionV>
              <wp:extent cx="2757004" cy="3118566"/>
              <wp:effectExtent b="0" l="0" r="0" t="0"/>
              <wp:wrapNone/>
              <wp:docPr descr="Triangual header graphic" id="2" name="image3.png"/>
              <a:graphic>
                <a:graphicData uri="http://schemas.openxmlformats.org/drawingml/2006/picture">
                  <pic:pic>
                    <pic:nvPicPr>
                      <pic:cNvPr descr="Triangual header graphic"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57004" cy="311856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7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right"/>
      <w:rPr>
        <w:rFonts w:ascii="Georgia" w:cs="Georgia" w:eastAsia="Georgia" w:hAnsi="Georgia"/>
        <w:b w:val="0"/>
        <w:i w:val="0"/>
        <w:smallCaps w:val="0"/>
        <w:strike w:val="0"/>
        <w:color w:val="526c1f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right"/>
      <w:rPr>
        <w:rFonts w:ascii="Georgia" w:cs="Georgia" w:eastAsia="Georgia" w:hAnsi="Georgia"/>
        <w:b w:val="0"/>
        <w:i w:val="0"/>
        <w:smallCaps w:val="0"/>
        <w:strike w:val="0"/>
        <w:color w:val="526c1f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Georgia" w:cs="Georgia" w:eastAsia="Georgia" w:hAnsi="Georgia"/>
        <w:color w:val="411e11"/>
        <w:sz w:val="21"/>
        <w:szCs w:val="21"/>
        <w:lang w:val="en-US"/>
      </w:rPr>
    </w:rPrDefault>
    <w:pPrDefault>
      <w:pPr>
        <w:spacing w:after="60" w:before="6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pBdr>
        <w:top w:color="edad34" w:space="1" w:sz="18" w:val="single"/>
      </w:pBdr>
      <w:spacing w:before="240" w:lineRule="auto"/>
    </w:pPr>
    <w:rPr>
      <w:rFonts w:ascii="Trebuchet MS" w:cs="Trebuchet MS" w:eastAsia="Trebuchet MS" w:hAnsi="Trebuchet MS"/>
      <w:b w:val="1"/>
      <w:color w:val="526c1f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pageBreakBefore w:val="0"/>
      <w:spacing w:after="1400" w:before="0" w:lineRule="auto"/>
    </w:pPr>
    <w:rPr>
      <w:rFonts w:ascii="Trebuchet MS" w:cs="Trebuchet MS" w:eastAsia="Trebuchet MS" w:hAnsi="Trebuchet MS"/>
      <w:color w:val="ffffff"/>
      <w:sz w:val="60"/>
      <w:szCs w:val="6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